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4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4"/>
      </w:tblGrid>
      <w:tr w:rsidR="001C14B4" w:rsidRPr="00C75317" w14:paraId="1FBBA62B" w14:textId="77777777" w:rsidTr="00DE326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614" w:type="dxa"/>
          </w:tcPr>
          <w:p w14:paraId="3DA28B02" w14:textId="77777777" w:rsidR="001C14B4" w:rsidRPr="001C14B4" w:rsidRDefault="001C14B4" w:rsidP="00CE223B">
            <w:pPr>
              <w:pStyle w:val="NormalWeb"/>
              <w:shd w:val="clear" w:color="auto" w:fill="FFFFFF"/>
              <w:rPr>
                <w:rFonts w:ascii="Open Sans" w:hAnsi="Open Sans" w:cs="Helvetica"/>
                <w:color w:val="444444"/>
              </w:rPr>
            </w:pPr>
            <w:r w:rsidRPr="001C14B4">
              <w:rPr>
                <w:rFonts w:ascii="Open Sans" w:hAnsi="Open Sans" w:cs="Helvetica"/>
                <w:color w:val="444444"/>
              </w:rPr>
              <w:t xml:space="preserve">Limited şirketler en az </w:t>
            </w:r>
            <w:r w:rsidR="00CE223B">
              <w:rPr>
                <w:rFonts w:ascii="Open Sans" w:hAnsi="Open Sans" w:cs="Helvetica"/>
                <w:color w:val="444444"/>
              </w:rPr>
              <w:t>5</w:t>
            </w:r>
            <w:r w:rsidRPr="001C14B4">
              <w:rPr>
                <w:rStyle w:val="Gl"/>
                <w:rFonts w:ascii="Open Sans" w:hAnsi="Open Sans" w:cs="Helvetica"/>
                <w:bCs/>
              </w:rPr>
              <w:t>0.000,00 TL</w:t>
            </w:r>
            <w:r w:rsidRPr="001C14B4">
              <w:rPr>
                <w:rFonts w:ascii="Open Sans" w:hAnsi="Open Sans" w:cs="Helvetica"/>
                <w:color w:val="444444"/>
              </w:rPr>
              <w:t xml:space="preserve"> sermaye ve en </w:t>
            </w:r>
            <w:r w:rsidRPr="001C14B4">
              <w:rPr>
                <w:rStyle w:val="Gl"/>
                <w:rFonts w:ascii="Open Sans" w:hAnsi="Open Sans" w:cs="Helvetica"/>
                <w:bCs/>
              </w:rPr>
              <w:t>az bir(1) ortakla</w:t>
            </w:r>
            <w:r w:rsidRPr="001C14B4">
              <w:rPr>
                <w:rFonts w:ascii="Open Sans" w:hAnsi="Open Sans" w:cs="Helvetica"/>
                <w:color w:val="444444"/>
              </w:rPr>
              <w:t xml:space="preserve"> kurulmalıdır. Ortakların koyacakları sermayenin en az </w:t>
            </w:r>
            <w:r w:rsidRPr="001C14B4">
              <w:rPr>
                <w:rStyle w:val="Gl"/>
                <w:rFonts w:ascii="Open Sans" w:hAnsi="Open Sans" w:cs="Helvetica"/>
                <w:bCs/>
              </w:rPr>
              <w:t>25,00 TL</w:t>
            </w:r>
            <w:r w:rsidRPr="001C14B4">
              <w:rPr>
                <w:rFonts w:ascii="Open Sans" w:hAnsi="Open Sans" w:cs="Helvetica"/>
                <w:color w:val="444444"/>
              </w:rPr>
              <w:t xml:space="preserve"> veya bunun katları olması lazımdır. Bir limited şirketin kuruluşunun tesciline ilişkin başvuru, şirket sözleşmesinin </w:t>
            </w:r>
            <w:r w:rsidR="00DE3262">
              <w:rPr>
                <w:rFonts w:ascii="Open Sans" w:hAnsi="Open Sans" w:cs="Helvetica"/>
                <w:color w:val="444444"/>
              </w:rPr>
              <w:t xml:space="preserve">müdürlükçe </w:t>
            </w:r>
            <w:r w:rsidRPr="001C14B4">
              <w:rPr>
                <w:rFonts w:ascii="Open Sans" w:hAnsi="Open Sans" w:cs="Helvetica"/>
                <w:color w:val="444444"/>
              </w:rPr>
              <w:t xml:space="preserve">onaylanmasını izleyen </w:t>
            </w:r>
            <w:r w:rsidRPr="001C14B4">
              <w:rPr>
                <w:rStyle w:val="Gl"/>
                <w:rFonts w:ascii="Open Sans" w:hAnsi="Open Sans" w:cs="Helvetica"/>
                <w:bCs/>
              </w:rPr>
              <w:t>otuz gün içinde</w:t>
            </w:r>
            <w:r w:rsidRPr="001C14B4">
              <w:rPr>
                <w:rFonts w:ascii="Open Sans" w:hAnsi="Open Sans" w:cs="Helvetica"/>
                <w:color w:val="444444"/>
              </w:rPr>
              <w:t xml:space="preserve"> yapılır. Başvuruda müdürlüğe aşağıdaki belgeler verilir:</w:t>
            </w:r>
          </w:p>
        </w:tc>
      </w:tr>
      <w:tr w:rsidR="001C14B4" w:rsidRPr="00C75317" w14:paraId="6B164120" w14:textId="77777777" w:rsidTr="00DE326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614" w:type="dxa"/>
          </w:tcPr>
          <w:p w14:paraId="7CE27C4F" w14:textId="77777777" w:rsidR="001C14B4" w:rsidRDefault="0028208B" w:rsidP="000A7A5B">
            <w:pPr>
              <w:pStyle w:val="NormalWeb"/>
              <w:shd w:val="clear" w:color="auto" w:fill="FFFFFF"/>
              <w:spacing w:after="0"/>
              <w:rPr>
                <w:rStyle w:val="Gl"/>
                <w:rFonts w:ascii="Open Sans" w:hAnsi="Open Sans" w:cs="Helvetica"/>
                <w:bCs/>
              </w:rPr>
            </w:pPr>
            <w:r>
              <w:rPr>
                <w:rStyle w:val="Gl"/>
                <w:rFonts w:ascii="Open Sans" w:hAnsi="Open Sans" w:cs="Helvetica"/>
                <w:bCs/>
              </w:rPr>
              <w:t>KAYIT VE TESCİL</w:t>
            </w:r>
          </w:p>
          <w:p w14:paraId="17C7E7D9" w14:textId="77777777" w:rsidR="00887968" w:rsidRPr="001C14B4" w:rsidRDefault="00887968" w:rsidP="000A7A5B">
            <w:pPr>
              <w:pStyle w:val="NormalWeb"/>
              <w:shd w:val="clear" w:color="auto" w:fill="FFFFFF"/>
              <w:spacing w:after="0"/>
              <w:rPr>
                <w:rFonts w:ascii="Open Sans" w:hAnsi="Open Sans" w:cs="Helvetica"/>
                <w:color w:val="444444"/>
              </w:rPr>
            </w:pPr>
          </w:p>
        </w:tc>
      </w:tr>
      <w:tr w:rsidR="001C14B4" w:rsidRPr="00C75317" w14:paraId="27F354D9" w14:textId="77777777" w:rsidTr="00DE326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614" w:type="dxa"/>
          </w:tcPr>
          <w:p w14:paraId="4FCD6BE6" w14:textId="77777777" w:rsidR="001C14B4" w:rsidRDefault="001C14B4" w:rsidP="000A7A5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Open Sans" w:hAnsi="Open Sans" w:cs="Helvetica"/>
                <w:color w:val="444444"/>
              </w:rPr>
            </w:pPr>
            <w:r w:rsidRPr="001C14B4">
              <w:rPr>
                <w:rFonts w:ascii="Open Sans" w:hAnsi="Open Sans" w:cs="Helvetica"/>
                <w:color w:val="444444"/>
              </w:rPr>
              <w:t>Sicil Müdürlüğü tarafından onaylanmış ıslak imzalı</w:t>
            </w:r>
            <w:r w:rsidR="00A91022">
              <w:rPr>
                <w:rFonts w:ascii="Open Sans" w:hAnsi="Open Sans" w:cs="Helvetica"/>
                <w:color w:val="444444"/>
              </w:rPr>
              <w:t xml:space="preserve"> Anasözleşme</w:t>
            </w:r>
          </w:p>
          <w:p w14:paraId="16B13963" w14:textId="77777777" w:rsidR="000A7A5B" w:rsidRPr="001C14B4" w:rsidRDefault="000A7A5B" w:rsidP="000A7A5B">
            <w:pPr>
              <w:pStyle w:val="NormalWeb"/>
              <w:shd w:val="clear" w:color="auto" w:fill="FFFFFF"/>
              <w:spacing w:after="0"/>
              <w:ind w:left="720"/>
              <w:rPr>
                <w:rFonts w:ascii="Open Sans" w:hAnsi="Open Sans" w:cs="Helvetica"/>
                <w:color w:val="444444"/>
              </w:rPr>
            </w:pPr>
          </w:p>
        </w:tc>
      </w:tr>
      <w:tr w:rsidR="001C14B4" w:rsidRPr="00C75317" w14:paraId="6076ADE7" w14:textId="77777777" w:rsidTr="00DE326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14" w:type="dxa"/>
          </w:tcPr>
          <w:p w14:paraId="3D0AC00E" w14:textId="77777777" w:rsidR="001C14B4" w:rsidRPr="001C14B4" w:rsidRDefault="000A7A5B" w:rsidP="000A7A5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Open Sans" w:hAnsi="Open Sans" w:cs="Helvetica"/>
                <w:color w:val="444444"/>
              </w:rPr>
            </w:pPr>
            <w:r w:rsidRPr="000A7A5B">
              <w:rPr>
                <w:rFonts w:ascii="Open Sans" w:hAnsi="Open Sans" w:cs="Helvetica"/>
                <w:color w:val="444444"/>
              </w:rPr>
              <w:t>Dilekçe</w:t>
            </w:r>
          </w:p>
        </w:tc>
      </w:tr>
      <w:tr w:rsidR="001C14B4" w:rsidRPr="00C75317" w14:paraId="2CA5E4A5" w14:textId="77777777" w:rsidTr="00DE326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614" w:type="dxa"/>
          </w:tcPr>
          <w:p w14:paraId="43FA686F" w14:textId="77777777" w:rsidR="000A7A5B" w:rsidRPr="000A7A5B" w:rsidRDefault="000A7A5B" w:rsidP="000A7A5B">
            <w:pPr>
              <w:numPr>
                <w:ilvl w:val="0"/>
                <w:numId w:val="2"/>
              </w:numPr>
              <w:rPr>
                <w:rFonts w:ascii="Open Sans" w:hAnsi="Open Sans" w:cs="Helvetica"/>
                <w:color w:val="444444"/>
                <w:lang w:val="tr-TR"/>
              </w:rPr>
            </w:pPr>
            <w:r w:rsidRPr="000A7A5B">
              <w:rPr>
                <w:rFonts w:ascii="Open Sans" w:hAnsi="Open Sans" w:cs="Helvetica"/>
                <w:color w:val="444444"/>
                <w:lang w:val="tr-TR"/>
              </w:rPr>
              <w:t>Odaya kayıt için Hükmi Şahıs Kayıt Beyannamesi</w:t>
            </w:r>
          </w:p>
          <w:p w14:paraId="78854B47" w14:textId="77777777" w:rsidR="001C14B4" w:rsidRPr="001C14B4" w:rsidRDefault="001C14B4" w:rsidP="000A7A5B">
            <w:pPr>
              <w:pStyle w:val="NormalWeb"/>
              <w:shd w:val="clear" w:color="auto" w:fill="FFFFFF"/>
              <w:spacing w:after="0"/>
              <w:rPr>
                <w:rFonts w:ascii="Open Sans" w:hAnsi="Open Sans" w:cs="Helvetica"/>
                <w:color w:val="444444"/>
              </w:rPr>
            </w:pPr>
          </w:p>
        </w:tc>
      </w:tr>
      <w:tr w:rsidR="001C14B4" w:rsidRPr="00C75317" w14:paraId="11C430EF" w14:textId="77777777" w:rsidTr="00DE326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614" w:type="dxa"/>
          </w:tcPr>
          <w:p w14:paraId="73415F89" w14:textId="77777777" w:rsidR="00DE3262" w:rsidRDefault="00DE3262" w:rsidP="000A7A5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Open Sans" w:hAnsi="Open Sans" w:cs="Helvetica"/>
                <w:color w:val="444444"/>
              </w:rPr>
            </w:pPr>
            <w:r>
              <w:rPr>
                <w:rFonts w:ascii="Open Sans" w:hAnsi="Open Sans" w:cs="Helvetica"/>
                <w:color w:val="444444"/>
              </w:rPr>
              <w:t xml:space="preserve">Kurucu ortak şirket ise İştirak Kararı </w:t>
            </w:r>
          </w:p>
          <w:p w14:paraId="2DFB038E" w14:textId="77777777" w:rsidR="000A7A5B" w:rsidRPr="001C14B4" w:rsidRDefault="000A7A5B" w:rsidP="000A7A5B">
            <w:pPr>
              <w:pStyle w:val="NormalWeb"/>
              <w:shd w:val="clear" w:color="auto" w:fill="FFFFFF"/>
              <w:spacing w:after="0"/>
              <w:ind w:left="720"/>
              <w:rPr>
                <w:rFonts w:ascii="Open Sans" w:hAnsi="Open Sans" w:cs="Helvetica"/>
                <w:color w:val="444444"/>
              </w:rPr>
            </w:pPr>
          </w:p>
        </w:tc>
      </w:tr>
      <w:tr w:rsidR="001C14B4" w:rsidRPr="00C75317" w14:paraId="4F1F2974" w14:textId="77777777" w:rsidTr="00DE326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614" w:type="dxa"/>
          </w:tcPr>
          <w:p w14:paraId="2E960C34" w14:textId="77777777" w:rsidR="001C14B4" w:rsidRDefault="001C14B4" w:rsidP="000A7A5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Open Sans" w:hAnsi="Open Sans" w:cs="Helvetica"/>
                <w:color w:val="444444"/>
              </w:rPr>
            </w:pPr>
            <w:r w:rsidRPr="001C14B4">
              <w:rPr>
                <w:rFonts w:ascii="Open Sans" w:hAnsi="Open Sans" w:cs="Helvetica"/>
                <w:color w:val="444444"/>
              </w:rPr>
              <w:t xml:space="preserve">Bir tüzel kişinin şirket müdürlüğüne seçilmesi halinde tüzel kişi ile birlikte tüzel kişi adına, tüzel kişi tarafından belirlenen bir gerçek kişinin belirlenmesine ilişkin yetkili organ </w:t>
            </w:r>
            <w:r w:rsidR="00A91022">
              <w:rPr>
                <w:rFonts w:ascii="Open Sans" w:hAnsi="Open Sans" w:cs="Helvetica"/>
                <w:color w:val="444444"/>
              </w:rPr>
              <w:t xml:space="preserve"> kararı örneği</w:t>
            </w:r>
            <w:r w:rsidRPr="001C14B4">
              <w:rPr>
                <w:rStyle w:val="Gl"/>
                <w:rFonts w:ascii="Open Sans" w:hAnsi="Open Sans" w:cs="Helvetica"/>
                <w:bCs/>
              </w:rPr>
              <w:t xml:space="preserve"> </w:t>
            </w:r>
            <w:r w:rsidRPr="001C14B4">
              <w:rPr>
                <w:rFonts w:ascii="Open Sans" w:hAnsi="Open Sans" w:cs="Helvetica"/>
                <w:color w:val="444444"/>
              </w:rPr>
              <w:t>(1 adet asıl – 1 adet fotokopi),</w:t>
            </w:r>
          </w:p>
          <w:p w14:paraId="4D5EF664" w14:textId="77777777" w:rsidR="000A7A5B" w:rsidRPr="001C14B4" w:rsidRDefault="000A7A5B" w:rsidP="000A7A5B">
            <w:pPr>
              <w:pStyle w:val="NormalWeb"/>
              <w:shd w:val="clear" w:color="auto" w:fill="FFFFFF"/>
              <w:spacing w:after="0"/>
              <w:ind w:left="720"/>
              <w:rPr>
                <w:rFonts w:ascii="Open Sans" w:hAnsi="Open Sans" w:cs="Helvetica"/>
                <w:color w:val="444444"/>
              </w:rPr>
            </w:pPr>
          </w:p>
        </w:tc>
      </w:tr>
      <w:tr w:rsidR="001C14B4" w:rsidRPr="00C75317" w14:paraId="6E5B0B97" w14:textId="77777777" w:rsidTr="00DE326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614" w:type="dxa"/>
          </w:tcPr>
          <w:p w14:paraId="798619C9" w14:textId="77777777" w:rsidR="001C14B4" w:rsidRDefault="001C14B4" w:rsidP="000A7A5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Open Sans" w:hAnsi="Open Sans" w:cs="Helvetica"/>
                <w:color w:val="444444"/>
              </w:rPr>
            </w:pPr>
            <w:r w:rsidRPr="001C14B4">
              <w:rPr>
                <w:rFonts w:ascii="Open Sans" w:hAnsi="Open Sans" w:cs="Helvetica"/>
                <w:color w:val="444444"/>
              </w:rPr>
              <w:t>Kuruluşta ayni sermaye konulması halinde;</w:t>
            </w:r>
          </w:p>
          <w:p w14:paraId="28981B46" w14:textId="77777777" w:rsidR="000A7A5B" w:rsidRPr="001C14B4" w:rsidRDefault="000A7A5B" w:rsidP="000A7A5B">
            <w:pPr>
              <w:pStyle w:val="NormalWeb"/>
              <w:shd w:val="clear" w:color="auto" w:fill="FFFFFF"/>
              <w:spacing w:after="0"/>
              <w:ind w:left="720"/>
              <w:rPr>
                <w:rFonts w:ascii="Open Sans" w:hAnsi="Open Sans" w:cs="Helvetica"/>
                <w:color w:val="444444"/>
              </w:rPr>
            </w:pPr>
          </w:p>
        </w:tc>
      </w:tr>
      <w:tr w:rsidR="001C14B4" w:rsidRPr="00C75317" w14:paraId="5336491F" w14:textId="77777777" w:rsidTr="00DE326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614" w:type="dxa"/>
          </w:tcPr>
          <w:p w14:paraId="35D8A4C7" w14:textId="77777777" w:rsidR="001C14B4" w:rsidRPr="001C14B4" w:rsidRDefault="001C14B4" w:rsidP="007E2BBD">
            <w:pPr>
              <w:pStyle w:val="NormalWeb"/>
              <w:shd w:val="clear" w:color="auto" w:fill="FFFFFF"/>
              <w:rPr>
                <w:rFonts w:ascii="Open Sans" w:hAnsi="Open Sans" w:cs="Helvetica"/>
                <w:color w:val="444444"/>
              </w:rPr>
            </w:pPr>
            <w:r w:rsidRPr="001C14B4">
              <w:rPr>
                <w:rStyle w:val="Gl"/>
                <w:rFonts w:ascii="Open Sans" w:hAnsi="Open Sans" w:cs="Helvetica"/>
                <w:bCs/>
              </w:rPr>
              <w:t>a) </w:t>
            </w:r>
            <w:r w:rsidRPr="001C14B4">
              <w:rPr>
                <w:rFonts w:ascii="Open Sans" w:hAnsi="Open Sans" w:cs="Helvetica"/>
                <w:color w:val="444444"/>
              </w:rPr>
              <w:t>Konulan ayni sermaye ile kuruluş sırasında devralınacak işletmeler ve ayni varlıkların değerinin tespitine ilişkin mahkemece atanan bilirkişi tarafından hazırlanmış değerleme raporları ile mahkeme kararı,</w:t>
            </w:r>
          </w:p>
        </w:tc>
      </w:tr>
      <w:tr w:rsidR="001C14B4" w:rsidRPr="00C75317" w14:paraId="6D25A472" w14:textId="77777777" w:rsidTr="00DE326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614" w:type="dxa"/>
          </w:tcPr>
          <w:p w14:paraId="64A01A81" w14:textId="77777777" w:rsidR="001C14B4" w:rsidRPr="001C14B4" w:rsidRDefault="001C14B4" w:rsidP="007E2BBD">
            <w:pPr>
              <w:pStyle w:val="NormalWeb"/>
              <w:shd w:val="clear" w:color="auto" w:fill="FFFFFF"/>
              <w:rPr>
                <w:rFonts w:ascii="Open Sans" w:hAnsi="Open Sans" w:cs="Helvetica"/>
                <w:color w:val="444444"/>
              </w:rPr>
            </w:pPr>
            <w:r w:rsidRPr="001C14B4">
              <w:rPr>
                <w:rStyle w:val="Gl"/>
                <w:rFonts w:ascii="Open Sans" w:hAnsi="Open Sans" w:cs="Helvetica"/>
                <w:bCs/>
              </w:rPr>
              <w:t>b) </w:t>
            </w:r>
            <w:r w:rsidRPr="001C14B4">
              <w:rPr>
                <w:rFonts w:ascii="Open Sans" w:hAnsi="Open Sans" w:cs="Helvetica"/>
                <w:color w:val="444444"/>
              </w:rPr>
              <w:t>Konulan ayni sermaye üzerinde herhangi bir sınırlamanın olmadığına dair ilgili sicilden alınacak yazı,</w:t>
            </w:r>
          </w:p>
        </w:tc>
      </w:tr>
    </w:tbl>
    <w:p w14:paraId="5822A498" w14:textId="77777777" w:rsidR="00635849" w:rsidRPr="00D53FF2" w:rsidRDefault="00635849" w:rsidP="00D53FF2">
      <w:pPr>
        <w:rPr>
          <w:szCs w:val="22"/>
        </w:rPr>
      </w:pPr>
    </w:p>
    <w:sectPr w:rsidR="00635849" w:rsidRPr="00D53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818C" w14:textId="77777777" w:rsidR="00341DFD" w:rsidRDefault="00341DFD" w:rsidP="00790E23">
      <w:r>
        <w:separator/>
      </w:r>
    </w:p>
  </w:endnote>
  <w:endnote w:type="continuationSeparator" w:id="0">
    <w:p w14:paraId="3F059785" w14:textId="77777777" w:rsidR="00341DFD" w:rsidRDefault="00341DFD" w:rsidP="0079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2918" w14:textId="77777777" w:rsidR="00790E23" w:rsidRDefault="00790E23">
    <w:pPr>
      <w:pStyle w:val="AltBilgi"/>
    </w:pPr>
    <w:r>
      <w:t>[Metni yazın]</w:t>
    </w:r>
  </w:p>
  <w:p w14:paraId="57BE6FAF" w14:textId="77777777" w:rsidR="00790E23" w:rsidRDefault="00790E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EFD2" w14:textId="77777777" w:rsidR="00790E23" w:rsidRPr="00B433B9" w:rsidRDefault="00790E23" w:rsidP="00B433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B9D9" w14:textId="77777777" w:rsidR="00B433B9" w:rsidRDefault="00B433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4CBC" w14:textId="77777777" w:rsidR="00341DFD" w:rsidRDefault="00341DFD" w:rsidP="00790E23">
      <w:r>
        <w:separator/>
      </w:r>
    </w:p>
  </w:footnote>
  <w:footnote w:type="continuationSeparator" w:id="0">
    <w:p w14:paraId="7B9EFE19" w14:textId="77777777" w:rsidR="00341DFD" w:rsidRDefault="00341DFD" w:rsidP="0079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72F9" w14:textId="77777777" w:rsidR="00B433B9" w:rsidRDefault="00B433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28EE" w14:textId="77777777" w:rsidR="00790E23" w:rsidRDefault="00790E23">
    <w:pPr>
      <w:pStyle w:val="stBilgi"/>
    </w:pPr>
  </w:p>
  <w:p w14:paraId="09840BC7" w14:textId="77777777" w:rsidR="00790E23" w:rsidRDefault="00790E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8876" w14:textId="77777777" w:rsidR="00B433B9" w:rsidRDefault="00B433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78A0"/>
    <w:multiLevelType w:val="hybridMultilevel"/>
    <w:tmpl w:val="97867E8C"/>
    <w:lvl w:ilvl="0" w:tplc="5E9AD1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CE70A6"/>
    <w:multiLevelType w:val="hybridMultilevel"/>
    <w:tmpl w:val="B06CACB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A7D7D"/>
    <w:rsid w:val="0008293A"/>
    <w:rsid w:val="000A391D"/>
    <w:rsid w:val="000A7A5B"/>
    <w:rsid w:val="000B4074"/>
    <w:rsid w:val="001C14B4"/>
    <w:rsid w:val="00252AD7"/>
    <w:rsid w:val="0028208B"/>
    <w:rsid w:val="002A48CE"/>
    <w:rsid w:val="002D0F57"/>
    <w:rsid w:val="00331215"/>
    <w:rsid w:val="00341DFD"/>
    <w:rsid w:val="00391D57"/>
    <w:rsid w:val="003D6A67"/>
    <w:rsid w:val="004A52DB"/>
    <w:rsid w:val="004F16F1"/>
    <w:rsid w:val="004F7416"/>
    <w:rsid w:val="00534E62"/>
    <w:rsid w:val="00535D80"/>
    <w:rsid w:val="00635849"/>
    <w:rsid w:val="00675060"/>
    <w:rsid w:val="006773B7"/>
    <w:rsid w:val="006D2DCA"/>
    <w:rsid w:val="006E4670"/>
    <w:rsid w:val="00732CBC"/>
    <w:rsid w:val="0076714F"/>
    <w:rsid w:val="00790E23"/>
    <w:rsid w:val="007D4F6A"/>
    <w:rsid w:val="007E2BBD"/>
    <w:rsid w:val="007F62AD"/>
    <w:rsid w:val="00887968"/>
    <w:rsid w:val="008D55F2"/>
    <w:rsid w:val="00975154"/>
    <w:rsid w:val="009A7D7D"/>
    <w:rsid w:val="00A1700B"/>
    <w:rsid w:val="00A55D14"/>
    <w:rsid w:val="00A710B5"/>
    <w:rsid w:val="00A91022"/>
    <w:rsid w:val="00B10701"/>
    <w:rsid w:val="00B433B9"/>
    <w:rsid w:val="00B745B5"/>
    <w:rsid w:val="00BA168E"/>
    <w:rsid w:val="00BA724E"/>
    <w:rsid w:val="00BB7DA1"/>
    <w:rsid w:val="00BF7050"/>
    <w:rsid w:val="00C31C3E"/>
    <w:rsid w:val="00C75317"/>
    <w:rsid w:val="00CC3BDE"/>
    <w:rsid w:val="00CE223B"/>
    <w:rsid w:val="00D53FF2"/>
    <w:rsid w:val="00DA48FE"/>
    <w:rsid w:val="00DD0F0C"/>
    <w:rsid w:val="00DD73FF"/>
    <w:rsid w:val="00DE3262"/>
    <w:rsid w:val="00E82315"/>
    <w:rsid w:val="00EB4F70"/>
    <w:rsid w:val="00F4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21BD6"/>
  <w14:defaultImageDpi w14:val="0"/>
  <w15:docId w15:val="{8BC532EA-028A-4B4D-B018-92A8D6F3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TUR" w:hAnsi="Arial TUR" w:cs="Arial TUR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</w:style>
  <w:style w:type="paragraph" w:styleId="Balk4">
    <w:name w:val="heading 4"/>
    <w:basedOn w:val="Normal"/>
    <w:next w:val="Normal"/>
    <w:link w:val="Balk4Char"/>
    <w:uiPriority w:val="99"/>
    <w:qFormat/>
    <w:pPr>
      <w:outlineLvl w:val="3"/>
    </w:pPr>
  </w:style>
  <w:style w:type="paragraph" w:styleId="Balk5">
    <w:name w:val="heading 5"/>
    <w:basedOn w:val="Normal"/>
    <w:next w:val="Normal"/>
    <w:link w:val="Balk5Char"/>
    <w:uiPriority w:val="99"/>
    <w:qFormat/>
    <w:pPr>
      <w:outlineLvl w:val="4"/>
    </w:pPr>
  </w:style>
  <w:style w:type="paragraph" w:styleId="Balk6">
    <w:name w:val="heading 6"/>
    <w:basedOn w:val="Normal"/>
    <w:next w:val="Normal"/>
    <w:link w:val="Balk6Char"/>
    <w:uiPriority w:val="99"/>
    <w:qFormat/>
    <w:pPr>
      <w:outlineLvl w:val="5"/>
    </w:p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x-none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x-none"/>
    </w:rPr>
  </w:style>
  <w:style w:type="character" w:customStyle="1" w:styleId="Balk6Char">
    <w:name w:val="Başlık 6 Char"/>
    <w:basedOn w:val="VarsaylanParagrafYazTipi"/>
    <w:link w:val="Balk6"/>
    <w:uiPriority w:val="9"/>
    <w:semiHidden/>
    <w:locked/>
    <w:rPr>
      <w:rFonts w:asciiTheme="minorHAnsi" w:eastAsiaTheme="minorEastAsia" w:hAnsiTheme="minorHAnsi" w:cs="Times New Roman"/>
      <w:b/>
      <w:bCs/>
      <w:lang w:val="en-US" w:eastAsia="x-none"/>
    </w:rPr>
  </w:style>
  <w:style w:type="paragraph" w:styleId="stBilgi">
    <w:name w:val="header"/>
    <w:basedOn w:val="Normal"/>
    <w:link w:val="stBilgiChar"/>
    <w:uiPriority w:val="99"/>
    <w:unhideWhenUsed/>
    <w:rsid w:val="00790E2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790E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790E23"/>
    <w:rPr>
      <w:rFonts w:ascii="Arial TUR" w:hAnsi="Arial TUR" w:cs="Arial TUR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0E23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790E23"/>
    <w:rPr>
      <w:rFonts w:ascii="Arial TUR" w:hAnsi="Arial TUR" w:cs="Arial TUR"/>
      <w:sz w:val="24"/>
      <w:szCs w:val="24"/>
      <w:lang w:val="en-US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90E23"/>
    <w:rPr>
      <w:rFonts w:ascii="Tahoma" w:hAnsi="Tahoma" w:cs="Tahoma"/>
      <w:sz w:val="16"/>
      <w:szCs w:val="16"/>
      <w:lang w:val="en-US" w:eastAsia="x-none"/>
    </w:rPr>
  </w:style>
  <w:style w:type="paragraph" w:customStyle="1" w:styleId="Formal1">
    <w:name w:val="Formal1"/>
    <w:basedOn w:val="Normal"/>
    <w:rsid w:val="00790E23"/>
    <w:pPr>
      <w:widowControl/>
      <w:autoSpaceDE/>
      <w:autoSpaceDN/>
      <w:adjustRightInd/>
      <w:spacing w:before="60" w:after="60"/>
    </w:pPr>
    <w:rPr>
      <w:rFonts w:ascii="Times New Roman" w:hAnsi="Times New Roman" w:cs="Times New Roman"/>
      <w:szCs w:val="20"/>
      <w:lang w:val="tr-TR" w:eastAsia="en-US"/>
    </w:rPr>
  </w:style>
  <w:style w:type="paragraph" w:styleId="GvdeMetni">
    <w:name w:val="Body Text"/>
    <w:basedOn w:val="Normal"/>
    <w:link w:val="GvdeMetniChar"/>
    <w:uiPriority w:val="99"/>
    <w:unhideWhenUsed/>
    <w:rsid w:val="00790E23"/>
    <w:pPr>
      <w:widowControl/>
      <w:autoSpaceDE/>
      <w:autoSpaceDN/>
      <w:adjustRightInd/>
      <w:spacing w:after="120"/>
    </w:pPr>
    <w:rPr>
      <w:rFonts w:ascii="Times New Roman" w:hAnsi="Times New Roman" w:cs="Times New Roman"/>
      <w:noProof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790E23"/>
    <w:rPr>
      <w:rFonts w:cs="Times New Roman"/>
      <w:noProof/>
      <w:sz w:val="24"/>
      <w:szCs w:val="24"/>
    </w:rPr>
  </w:style>
  <w:style w:type="character" w:styleId="Gl">
    <w:name w:val="Strong"/>
    <w:basedOn w:val="VarsaylanParagrafYazTipi"/>
    <w:uiPriority w:val="22"/>
    <w:qFormat/>
    <w:rsid w:val="001C14B4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1C14B4"/>
    <w:pPr>
      <w:widowControl/>
      <w:autoSpaceDE/>
      <w:autoSpaceDN/>
      <w:adjustRightInd/>
      <w:spacing w:after="150"/>
    </w:pPr>
    <w:rPr>
      <w:rFonts w:ascii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1C14B4"/>
    <w:rPr>
      <w:rFonts w:cs="Times New Roman"/>
      <w:color w:val="444444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4DFE-AC7B-436E-97E4-801BDEBA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</dc:creator>
  <cp:keywords/>
  <dc:description/>
  <cp:lastModifiedBy>iPanda</cp:lastModifiedBy>
  <cp:revision>2</cp:revision>
  <cp:lastPrinted>2016-05-10T12:34:00Z</cp:lastPrinted>
  <dcterms:created xsi:type="dcterms:W3CDTF">2026-02-25T11:25:00Z</dcterms:created>
  <dcterms:modified xsi:type="dcterms:W3CDTF">2026-02-25T11:25:00Z</dcterms:modified>
</cp:coreProperties>
</file>