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 w:right="0"/>
        <w:jc w:val="center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tr-TR"/>
        </w:rPr>
      </w:r>
    </w:p>
    <w:p>
      <w:pPr>
        <w:pStyle w:val="Normal"/>
        <w:bidi w:val="0"/>
        <w:ind w:hanging="0" w:left="0" w:right="0"/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tr-TR"/>
        </w:rPr>
        <w:t xml:space="preserve">  </w:t>
      </w:r>
      <w:r>
        <w:rPr>
          <w:rFonts w:cs="Times New Roman" w:ascii="Times New Roman" w:hAnsi="Times New Roman"/>
          <w:b/>
          <w:bCs/>
          <w:sz w:val="22"/>
          <w:szCs w:val="22"/>
          <w:lang w:val="tr-TR"/>
        </w:rPr>
        <w:t>ŞUBE AÇILIŞI</w:t>
      </w:r>
    </w:p>
    <w:p>
      <w:pPr>
        <w:pStyle w:val="Normal"/>
        <w:tabs>
          <w:tab w:val="clear" w:pos="720"/>
          <w:tab w:val="left" w:pos="6379" w:leader="none"/>
        </w:tabs>
        <w:bidi w:val="0"/>
        <w:ind w:hanging="0" w:left="502" w:right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ind w:hanging="360" w:left="502" w:right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Dilekçe</w:t>
      </w:r>
    </w:p>
    <w:p>
      <w:pPr>
        <w:pStyle w:val="Normal"/>
        <w:numPr>
          <w:ilvl w:val="0"/>
          <w:numId w:val="1"/>
        </w:numPr>
        <w:bidi w:val="0"/>
        <w:spacing w:lineRule="auto" w:line="360"/>
        <w:ind w:hanging="360" w:left="502" w:right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Şube açılışı ile ilgili 2</w:t>
      </w:r>
      <w:r>
        <w:rPr>
          <w:rFonts w:cs="Times New Roman" w:ascii="Times New Roman" w:hAnsi="Times New Roman"/>
          <w:bCs/>
          <w:sz w:val="22"/>
          <w:szCs w:val="22"/>
          <w:lang w:val="tr-TR"/>
        </w:rPr>
        <w:t xml:space="preserve"> adet Noter tasdikli</w:t>
      </w:r>
      <w:r>
        <w:rPr>
          <w:rFonts w:cs="Times New Roman" w:ascii="Times New Roman" w:hAnsi="Times New Roman"/>
          <w:sz w:val="22"/>
          <w:szCs w:val="22"/>
          <w:lang w:val="tr-TR"/>
        </w:rPr>
        <w:t xml:space="preserve"> karar sureti. </w:t>
      </w:r>
      <w:r>
        <w:rPr>
          <w:rFonts w:cs="Times New Roman" w:ascii="Times New Roman" w:hAnsi="Times New Roman"/>
          <w:bCs/>
          <w:sz w:val="22"/>
          <w:szCs w:val="22"/>
          <w:lang w:val="tr-TR"/>
        </w:rPr>
        <w:t>Bu kararda;</w:t>
      </w:r>
      <w:r>
        <w:rPr>
          <w:rFonts w:cs="Times New Roman" w:ascii="Times New Roman" w:hAnsi="Times New Roman"/>
          <w:sz w:val="22"/>
          <w:szCs w:val="22"/>
          <w:lang w:val="tr-TR"/>
        </w:rPr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spacing w:lineRule="auto" w:line="360"/>
        <w:ind w:hanging="360" w:left="862" w:right="0"/>
        <w:jc w:val="both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Cs/>
          <w:sz w:val="22"/>
          <w:szCs w:val="22"/>
          <w:lang w:val="tr-TR"/>
        </w:rPr>
        <w:t xml:space="preserve">Şubenin ünvanı,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spacing w:lineRule="auto" w:line="360"/>
        <w:ind w:hanging="360" w:left="862" w:right="0"/>
        <w:jc w:val="both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Cs/>
          <w:sz w:val="22"/>
          <w:szCs w:val="22"/>
          <w:lang w:val="tr-TR"/>
        </w:rPr>
        <w:t xml:space="preserve">Şubenin sermayesi </w:t>
      </w:r>
      <w:r>
        <w:rPr>
          <w:rFonts w:cs="Times New Roman" w:ascii="Times New Roman" w:hAnsi="Times New Roman"/>
          <w:bCs/>
          <w:i/>
          <w:iCs/>
          <w:sz w:val="22"/>
          <w:szCs w:val="22"/>
          <w:lang w:val="tr-TR"/>
        </w:rPr>
        <w:t>(Merkezden şube’ye ayrılan sermaye varsa belirtilecek),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spacing w:lineRule="auto" w:line="360"/>
        <w:ind w:hanging="360" w:left="862" w:right="0"/>
        <w:jc w:val="both"/>
        <w:rPr>
          <w:rFonts w:ascii="Times New Roman" w:hAnsi="Times New Roman" w:cs="Times New Roman"/>
          <w:bCs/>
          <w:sz w:val="22"/>
          <w:szCs w:val="22"/>
          <w:lang w:val="tr-TR"/>
        </w:rPr>
      </w:pPr>
      <w:r>
        <w:rPr>
          <w:rFonts w:cs="Times New Roman" w:ascii="Times New Roman" w:hAnsi="Times New Roman"/>
          <w:bCs/>
          <w:sz w:val="22"/>
          <w:szCs w:val="22"/>
          <w:lang w:val="tr-TR"/>
        </w:rPr>
        <w:t>Şubenin açık adresi,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bidi w:val="0"/>
        <w:spacing w:lineRule="auto" w:line="360"/>
        <w:ind w:hanging="360" w:left="862" w:right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bCs/>
          <w:sz w:val="22"/>
          <w:szCs w:val="22"/>
          <w:lang w:val="tr-TR"/>
        </w:rPr>
        <w:t xml:space="preserve">Şubenin kimler tarafından nasıl temsil edileceği, </w:t>
      </w:r>
      <w:r>
        <w:rPr>
          <w:rFonts w:cs="Times New Roman" w:ascii="Times New Roman" w:hAnsi="Times New Roman"/>
          <w:sz w:val="22"/>
          <w:szCs w:val="22"/>
          <w:lang w:val="tr-TR"/>
        </w:rPr>
        <w:t>konularının belirtilmesi gerekmektedir.</w:t>
      </w:r>
    </w:p>
    <w:p>
      <w:pPr>
        <w:pStyle w:val="Normal"/>
        <w:bidi w:val="0"/>
        <w:spacing w:lineRule="auto" w:line="360"/>
        <w:ind w:hanging="0" w:left="0" w:right="0"/>
        <w:jc w:val="both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</w:r>
    </w:p>
    <w:p>
      <w:pPr>
        <w:pStyle w:val="Normal"/>
        <w:numPr>
          <w:ilvl w:val="0"/>
          <w:numId w:val="1"/>
        </w:numPr>
        <w:bidi w:val="0"/>
        <w:spacing w:lineRule="auto" w:line="360"/>
        <w:ind w:hanging="360" w:left="502" w:right="0"/>
        <w:jc w:val="both"/>
        <w:rPr>
          <w:rFonts w:ascii="Times New Roman" w:hAnsi="Times New Roman" w:cs="Times New Roman"/>
          <w:i/>
          <w:i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Eski kimlik ise Ticaret Sicil Müdürlüğünce düzenlenmiş imza beyannamesi</w:t>
      </w:r>
    </w:p>
    <w:p>
      <w:pPr>
        <w:pStyle w:val="Normal"/>
        <w:numPr>
          <w:ilvl w:val="0"/>
          <w:numId w:val="1"/>
        </w:numPr>
        <w:bidi w:val="0"/>
        <w:spacing w:lineRule="auto" w:line="360"/>
        <w:ind w:hanging="360" w:left="502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Taahhütname</w:t>
      </w:r>
    </w:p>
    <w:p>
      <w:pPr>
        <w:pStyle w:val="Normal"/>
        <w:numPr>
          <w:ilvl w:val="0"/>
          <w:numId w:val="1"/>
        </w:numPr>
        <w:bidi w:val="0"/>
        <w:spacing w:lineRule="auto" w:line="360"/>
        <w:ind w:hanging="360" w:left="502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  <w:t>Kayıt Beyannamesi</w:t>
      </w:r>
    </w:p>
    <w:p>
      <w:pPr>
        <w:pStyle w:val="Normal"/>
        <w:tabs>
          <w:tab w:val="clear" w:pos="720"/>
          <w:tab w:val="left" w:pos="5865" w:leader="none"/>
        </w:tabs>
        <w:bidi w:val="0"/>
        <w:ind w:hanging="0" w:left="0" w:right="0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cs="Times New Roman" w:ascii="Times New Roman" w:hAnsi="Times New Roman"/>
          <w:sz w:val="22"/>
          <w:szCs w:val="22"/>
          <w:lang w:val="tr-TR"/>
        </w:rPr>
      </w:r>
    </w:p>
    <w:p>
      <w:pPr>
        <w:pStyle w:val="Normal"/>
        <w:tabs>
          <w:tab w:val="clear" w:pos="720"/>
          <w:tab w:val="left" w:pos="5865" w:leader="none"/>
        </w:tabs>
        <w:bidi w:val="0"/>
        <w:ind w:firstLine="10545" w:left="0" w:right="0"/>
        <w:rPr>
          <w:rFonts w:ascii="Courier New TUR" w:hAnsi="Courier New TUR" w:cs="Courier New TUR"/>
          <w:b/>
          <w:bCs/>
          <w:sz w:val="22"/>
          <w:szCs w:val="22"/>
          <w:lang w:val="tr-TR"/>
        </w:rPr>
      </w:pPr>
      <w:r>
        <w:rPr>
          <w:rFonts w:cs="Courier New TUR" w:ascii="Courier New TUR" w:hAnsi="Courier New TUR"/>
          <w:b/>
          <w:bCs/>
          <w:sz w:val="22"/>
          <w:szCs w:val="22"/>
          <w:lang w:val="tr-TR"/>
        </w:rPr>
      </w:r>
    </w:p>
    <w:p>
      <w:pPr>
        <w:pStyle w:val="Normal"/>
        <w:bidi w:val="0"/>
        <w:ind w:hanging="0" w:left="0" w:right="0"/>
        <w:rPr>
          <w:rFonts w:ascii="Courier New TUR" w:hAnsi="Courier New TUR" w:cs="Courier New TUR"/>
          <w:b/>
          <w:bCs/>
          <w:sz w:val="22"/>
          <w:szCs w:val="22"/>
          <w:lang w:val="tr-TR"/>
        </w:rPr>
      </w:pPr>
      <w:r>
        <w:rPr>
          <w:rFonts w:cs="Courier New TUR" w:ascii="Courier New TUR" w:hAnsi="Courier New TUR"/>
          <w:b/>
          <w:bCs/>
          <w:sz w:val="22"/>
          <w:szCs w:val="22"/>
          <w:lang w:val="tr-TR"/>
        </w:rPr>
      </w:r>
    </w:p>
    <w:p>
      <w:pPr>
        <w:pStyle w:val="Normal"/>
        <w:bidi w:val="0"/>
        <w:ind w:hanging="0" w:left="0" w:right="0"/>
        <w:jc w:val="both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  <w:t xml:space="preserve">                                                               </w:t>
      </w:r>
    </w:p>
    <w:p>
      <w:pPr>
        <w:pStyle w:val="Normal"/>
        <w:bidi w:val="0"/>
        <w:ind w:firstLine="720" w:left="0" w:right="0"/>
        <w:jc w:val="both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</w:r>
    </w:p>
    <w:p>
      <w:pPr>
        <w:pStyle w:val="Normal"/>
        <w:bidi w:val="0"/>
        <w:ind w:firstLine="720" w:left="0" w:right="0"/>
        <w:jc w:val="both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</w:r>
    </w:p>
    <w:p>
      <w:pPr>
        <w:pStyle w:val="Normal"/>
        <w:bidi w:val="0"/>
        <w:ind w:firstLine="720" w:left="0" w:right="0"/>
        <w:jc w:val="both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</w:r>
    </w:p>
    <w:p>
      <w:pPr>
        <w:pStyle w:val="Normal"/>
        <w:bidi w:val="0"/>
        <w:ind w:hanging="0" w:left="0" w:right="0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b/>
          <w:bCs/>
          <w:color w:val="000000"/>
          <w:sz w:val="22"/>
          <w:szCs w:val="22"/>
          <w:lang w:val="tr-TR"/>
        </w:rPr>
        <w:t xml:space="preserve">           </w:t>
      </w:r>
    </w:p>
    <w:p>
      <w:pPr>
        <w:pStyle w:val="Normal"/>
        <w:bidi w:val="0"/>
        <w:ind w:hanging="0" w:left="0" w:right="0"/>
        <w:rPr>
          <w:rFonts w:ascii="Courier New TUR" w:hAnsi="Courier New TUR" w:cs="Courier New TUR"/>
          <w:sz w:val="22"/>
          <w:szCs w:val="22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</w:r>
    </w:p>
    <w:p>
      <w:pPr>
        <w:pStyle w:val="Normal"/>
        <w:bidi w:val="0"/>
        <w:ind w:hanging="0" w:left="0" w:right="0"/>
        <w:rPr>
          <w:rFonts w:ascii="Times New Roman TUR" w:hAnsi="Times New Roman TUR" w:cs="Times New Roman TUR"/>
          <w:sz w:val="30"/>
          <w:szCs w:val="30"/>
          <w:lang w:val="tr-TR"/>
        </w:rPr>
      </w:pPr>
      <w:r>
        <w:rPr>
          <w:rFonts w:cs="Courier New TUR" w:ascii="Courier New TUR" w:hAnsi="Courier New TUR"/>
          <w:sz w:val="22"/>
          <w:szCs w:val="22"/>
          <w:lang w:val="tr-TR"/>
        </w:rPr>
        <w:t xml:space="preserve">                                                                                    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TUR">
    <w:charset w:val="00"/>
    <w:family w:val="auto"/>
    <w:pitch w:val="variable"/>
  </w:font>
  <w:font w:name="Cambria">
    <w:charset w:val="00"/>
    <w:family w:val="auto"/>
    <w:pitch w:val="variable"/>
  </w:font>
  <w:font w:name="Tahoma">
    <w:charset w:val="00"/>
    <w:family w:val="auto"/>
    <w:pitch w:val="variable"/>
  </w:font>
  <w:font w:name="Times New Roman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Courier New TUR">
    <w:charset w:val="00"/>
    <w:family w:val="auto"/>
    <w:pitch w:val="variable"/>
  </w:font>
  <w:font w:name="Courier New TUR">
    <w:charset w:val="00"/>
    <w:family w:val="roman"/>
    <w:pitch w:val="variable"/>
  </w:font>
  <w:font w:name="Times New Roman TUR">
    <w:charset w:val="00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426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DD-08</w:t>
    </w:r>
  </w:p>
  <w:p>
    <w:pPr>
      <w:pStyle w:val="Footer"/>
      <w:bidi w:val="0"/>
      <w:ind w:hanging="0" w:left="0" w:right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426" w:left="0" w:right="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DD-08</w:t>
    </w:r>
  </w:p>
  <w:p>
    <w:pPr>
      <w:pStyle w:val="Footer"/>
      <w:bidi w:val="0"/>
      <w:ind w:hanging="0" w:left="0" w:right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  <w:p>
    <w:pPr>
      <w:pStyle w:val="Header"/>
      <w:bidi w:val="0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/>
    </w:pPr>
    <w:r>
      <w:rPr/>
    </w:r>
  </w:p>
  <w:p>
    <w:pPr>
      <w:pStyle w:val="Header"/>
      <w:bidi w:val="0"/>
      <w:ind w:hanging="0" w:left="0" w:right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auto"/>
    </w:pPr>
    <w:rPr>
      <w:rFonts w:ascii="Arial TUR" w:hAnsi="Arial TUR" w:eastAsia="Courier New" w:cs="Arial TUR"/>
      <w:color w:val="auto"/>
      <w:kern w:val="2"/>
      <w:sz w:val="24"/>
      <w:szCs w:val="24"/>
      <w:lang w:val="en-US" w:eastAsia="tr-TR" w:bidi="ar-SA"/>
    </w:rPr>
  </w:style>
  <w:style w:type="paragraph" w:styleId="Heading1">
    <w:name w:val="heading 1"/>
    <w:basedOn w:val="Normal"/>
    <w:next w:val="Normal"/>
    <w:qFormat/>
    <w:pPr>
      <w:widowControl w:val="false"/>
      <w:jc w:val="left"/>
      <w:textAlignment w:val="auto"/>
      <w:outlineLvl w:val="0"/>
    </w:pPr>
    <w:rPr>
      <w:rFonts w:ascii="Arial TUR" w:hAnsi="Arial TUR" w:cs="Arial TUR"/>
      <w:sz w:val="24"/>
      <w:szCs w:val="24"/>
      <w:lang w:val="en-US" w:eastAsia="tr-TR" w:bidi="ar-SA"/>
    </w:rPr>
  </w:style>
  <w:style w:type="paragraph" w:styleId="Heading2">
    <w:name w:val="heading 2"/>
    <w:basedOn w:val="Normal"/>
    <w:next w:val="Normal"/>
    <w:qFormat/>
    <w:pPr>
      <w:widowControl w:val="false"/>
      <w:jc w:val="left"/>
      <w:textAlignment w:val="auto"/>
      <w:outlineLvl w:val="1"/>
    </w:pPr>
    <w:rPr>
      <w:rFonts w:ascii="Arial TUR" w:hAnsi="Arial TUR" w:cs="Arial TUR"/>
      <w:sz w:val="24"/>
      <w:szCs w:val="24"/>
      <w:lang w:val="en-US" w:eastAsia="tr-TR" w:bidi="ar-SA"/>
    </w:rPr>
  </w:style>
  <w:style w:type="paragraph" w:styleId="Heading3">
    <w:name w:val="heading 3"/>
    <w:basedOn w:val="Normal"/>
    <w:next w:val="Normal"/>
    <w:qFormat/>
    <w:pPr>
      <w:widowControl w:val="false"/>
      <w:jc w:val="left"/>
      <w:textAlignment w:val="auto"/>
      <w:outlineLvl w:val="2"/>
    </w:pPr>
    <w:rPr>
      <w:rFonts w:ascii="Arial TUR" w:hAnsi="Arial TUR" w:cs="Arial TUR"/>
      <w:sz w:val="24"/>
      <w:szCs w:val="24"/>
      <w:lang w:val="en-US" w:eastAsia="tr-TR" w:bidi="ar-SA"/>
    </w:rPr>
  </w:style>
  <w:style w:type="character" w:styleId="DefaultParagraphFont">
    <w:name w:val="Default Paragraph Font"/>
    <w:qFormat/>
    <w:rPr/>
  </w:style>
  <w:style w:type="character" w:styleId="Balk1Char">
    <w:name w:val="Başlık 1 Char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Balk2Char">
    <w:name w:val="Başlık 2 Char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Balk3Char">
    <w:name w:val="Başlık 3 Char"/>
    <w:basedOn w:val="DefaultParagraphFont"/>
    <w:qFormat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BalonMetniChar">
    <w:name w:val="Balon Metni Char"/>
    <w:basedOn w:val="DefaultParagraphFont"/>
    <w:qFormat/>
    <w:rPr>
      <w:rFonts w:ascii="Tahoma" w:hAnsi="Tahoma" w:cs="Tahoma"/>
      <w:sz w:val="16"/>
      <w:szCs w:val="16"/>
      <w:lang w:eastAsia="en-US"/>
    </w:rPr>
  </w:style>
  <w:style w:type="character" w:styleId="stbilgiChar">
    <w:name w:val="Üstbilgi Char"/>
    <w:basedOn w:val="DefaultParagraphFont"/>
    <w:qFormat/>
    <w:rPr>
      <w:lang w:eastAsia="en-US"/>
    </w:rPr>
  </w:style>
  <w:style w:type="character" w:styleId="AltbilgiChar">
    <w:name w:val="Altbilgi Char"/>
    <w:basedOn w:val="DefaultParagraphFont"/>
    <w:qFormat/>
    <w:rPr>
      <w:lang w:eastAsia="en-US"/>
    </w:rPr>
  </w:style>
  <w:style w:type="character" w:styleId="GvdeMetniChar">
    <w:name w:val="Gövde Metni Char"/>
    <w:basedOn w:val="DefaultParagraphFont"/>
    <w:qFormat/>
    <w:rPr>
      <w:rFonts w:ascii="Times New Roman" w:hAnsi="Times New Roman" w:cs="Times New Roman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  <w:jc w:val="left"/>
      <w:textAlignment w:val="auto"/>
    </w:pPr>
    <w:rPr>
      <w:rFonts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tr-TR" w:eastAsia="tr-TR" w:bidi="ar-SA"/>
    </w:rPr>
  </w:style>
  <w:style w:type="paragraph" w:styleId="BalloonText">
    <w:name w:val="Balloon Text"/>
    <w:basedOn w:val="Normal"/>
    <w:qFormat/>
    <w:pPr>
      <w:widowControl w:val="false"/>
      <w:jc w:val="left"/>
      <w:textAlignment w:val="auto"/>
    </w:pPr>
    <w:rPr>
      <w:rFonts w:ascii="Tahoma" w:hAnsi="Tahoma" w:cs="Tahoma"/>
      <w:sz w:val="16"/>
      <w:szCs w:val="16"/>
      <w:lang w:val="en-US" w:eastAsia="tr-T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cs="Arial TUR"/>
      <w:sz w:val="24"/>
      <w:szCs w:val="24"/>
      <w:lang w:val="en-US" w:eastAsia="tr-TR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ascii="Arial TUR" w:hAnsi="Arial TUR" w:cs="Arial TUR"/>
      <w:sz w:val="24"/>
      <w:szCs w:val="24"/>
      <w:lang w:val="en-US" w:eastAsia="tr-TR" w:bidi="ar-SA"/>
    </w:rPr>
  </w:style>
  <w:style w:type="paragraph" w:styleId="Formal1">
    <w:name w:val="Formal1"/>
    <w:basedOn w:val="Normal"/>
    <w:qFormat/>
    <w:pPr>
      <w:widowControl/>
      <w:spacing w:before="60" w:after="60"/>
      <w:jc w:val="left"/>
      <w:textAlignment w:val="auto"/>
    </w:pPr>
    <w:rPr>
      <w:rFonts w:cs="Times New Roman"/>
      <w:sz w:val="24"/>
      <w:szCs w:val="20"/>
      <w:lang w:val="tr-T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91</Words>
  <Characters>612</Characters>
  <CharactersWithSpaces>522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2010-02-24T14:00:00Z</dcterms:created>
  <dc:creator>Zuhal</dc:creator>
  <dc:description/>
  <dc:language>en-US</dc:language>
  <cp:lastModifiedBy/>
  <cp:lastPrinted>2019-02-25T14:50:00Z</cp:lastPrinted>
  <dcterms:modified xsi:type="dcterms:W3CDTF">2026-02-25T09:29:00Z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Mitso</vt:lpwstr>
  </property>
</Properties>
</file>